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8B" w:rsidRPr="00DE6E0A" w:rsidRDefault="00EC16BB">
      <w:pPr>
        <w:rPr>
          <w:b/>
        </w:rPr>
      </w:pPr>
      <w:r w:rsidRPr="00DE6E0A">
        <w:rPr>
          <w:b/>
        </w:rPr>
        <w:t>Summary5</w:t>
      </w:r>
    </w:p>
    <w:p w:rsidR="00DE6E0A" w:rsidRPr="00800D6B" w:rsidRDefault="00DE6E0A"/>
    <w:p w:rsidR="00404D8B" w:rsidRPr="00800D6B" w:rsidRDefault="00800D6B" w:rsidP="002D0C2E">
      <w:r w:rsidRPr="00800D6B">
        <w:t>A térkép</w:t>
      </w:r>
      <w:bookmarkStart w:id="0" w:name="_GoBack"/>
      <w:bookmarkEnd w:id="0"/>
      <w:r w:rsidRPr="00800D6B">
        <w:t>ezési feladatot a teljes vizsgált területre egyben készítettük el, így jól érzékelhetőek az országon belüli viszonyok, illetve az összegzett számok jól kiértékelhető eredményeket adnak.</w:t>
      </w:r>
      <w:r w:rsidR="002D0C2E">
        <w:t xml:space="preserve"> </w:t>
      </w:r>
      <w:r w:rsidR="00A17282">
        <w:t>A térképek így 1:2</w:t>
      </w:r>
      <w:r w:rsidR="005F6F1A">
        <w:t xml:space="preserve"> </w:t>
      </w:r>
      <w:r w:rsidR="00A17282">
        <w:t>000</w:t>
      </w:r>
      <w:r w:rsidR="005F6F1A">
        <w:t xml:space="preserve"> </w:t>
      </w:r>
      <w:proofErr w:type="spellStart"/>
      <w:r w:rsidR="00A17282">
        <w:t>000</w:t>
      </w:r>
      <w:proofErr w:type="spellEnd"/>
      <w:r w:rsidR="00A17282">
        <w:t xml:space="preserve"> léptékben készültek el, a javasolt megtekintési lépték viszont 1:100</w:t>
      </w:r>
      <w:r w:rsidR="005F6F1A">
        <w:t xml:space="preserve"> </w:t>
      </w:r>
      <w:r w:rsidR="00A17282">
        <w:t xml:space="preserve">000. </w:t>
      </w:r>
      <w:r w:rsidR="00404D8B" w:rsidRPr="00800D6B">
        <w:t xml:space="preserve">Magyarország teljes egészében a Duna vízgyűjtőjén található, a veszélytérképeket – a </w:t>
      </w:r>
      <w:proofErr w:type="spellStart"/>
      <w:r w:rsidR="00404D8B" w:rsidRPr="00800D6B">
        <w:t>VGT-ben</w:t>
      </w:r>
      <w:proofErr w:type="spellEnd"/>
      <w:r w:rsidR="00404D8B" w:rsidRPr="00800D6B">
        <w:t xml:space="preserve"> meghatározott – négy részvízgyűjtőre készítettük el, melyek a következők: </w:t>
      </w:r>
    </w:p>
    <w:p w:rsidR="00404D8B" w:rsidRPr="00EF7FB7" w:rsidRDefault="00404D8B" w:rsidP="00EF7FB7">
      <w:pPr>
        <w:pStyle w:val="Listaszerbekezds"/>
        <w:numPr>
          <w:ilvl w:val="0"/>
          <w:numId w:val="5"/>
        </w:numPr>
        <w:spacing w:before="120" w:after="120"/>
      </w:pPr>
      <w:r w:rsidRPr="00EF7FB7">
        <w:t>Duna rész-vízgyűjtő,</w:t>
      </w:r>
    </w:p>
    <w:p w:rsidR="00404D8B" w:rsidRPr="00EF7FB7" w:rsidRDefault="00404D8B" w:rsidP="00EF7FB7">
      <w:pPr>
        <w:pStyle w:val="Listaszerbekezds"/>
        <w:numPr>
          <w:ilvl w:val="0"/>
          <w:numId w:val="5"/>
        </w:numPr>
        <w:spacing w:before="120" w:after="120"/>
      </w:pPr>
      <w:r w:rsidRPr="00EF7FB7">
        <w:t>Tisza rész-vízgyűjtő,</w:t>
      </w:r>
    </w:p>
    <w:p w:rsidR="00404D8B" w:rsidRPr="00EF7FB7" w:rsidRDefault="00404D8B" w:rsidP="00EF7FB7">
      <w:pPr>
        <w:pStyle w:val="Listaszerbekezds"/>
        <w:numPr>
          <w:ilvl w:val="0"/>
          <w:numId w:val="5"/>
        </w:numPr>
        <w:spacing w:before="120" w:after="120"/>
      </w:pPr>
      <w:r w:rsidRPr="00EF7FB7">
        <w:t xml:space="preserve">Dráva részvízgyűjtő, </w:t>
      </w:r>
    </w:p>
    <w:p w:rsidR="00404D8B" w:rsidRPr="00EF7FB7" w:rsidRDefault="00404D8B" w:rsidP="00EF7FB7">
      <w:pPr>
        <w:pStyle w:val="Listaszerbekezds"/>
        <w:numPr>
          <w:ilvl w:val="0"/>
          <w:numId w:val="5"/>
        </w:numPr>
        <w:spacing w:before="120" w:after="120"/>
      </w:pPr>
      <w:r w:rsidRPr="00EF7FB7">
        <w:t>Balaton rész-vízgyűjtő</w:t>
      </w:r>
    </w:p>
    <w:p w:rsidR="00404D8B" w:rsidRPr="00800D6B" w:rsidRDefault="00404D8B" w:rsidP="00404D8B">
      <w:pPr>
        <w:spacing w:line="240" w:lineRule="auto"/>
      </w:pPr>
      <w:r w:rsidRPr="00800D6B">
        <w:t>A veszélytérképeket az Irányelv előírásainak megfelelően három előfordulási valószínűségű terhelési esetre készítettük el:</w:t>
      </w:r>
    </w:p>
    <w:p w:rsidR="00404D8B" w:rsidRPr="00EF7FB7" w:rsidRDefault="00404D8B" w:rsidP="00EF7FB7">
      <w:pPr>
        <w:pStyle w:val="Listaszerbekezds"/>
        <w:numPr>
          <w:ilvl w:val="0"/>
          <w:numId w:val="6"/>
        </w:numPr>
        <w:spacing w:before="120" w:after="120"/>
      </w:pPr>
      <w:r w:rsidRPr="00EF7FB7">
        <w:t>nagy valószínűségű elöntések</w:t>
      </w:r>
      <w:r w:rsidR="00EF7FB7">
        <w:t xml:space="preserve"> (0.001 előfordulási valószín</w:t>
      </w:r>
      <w:r w:rsidR="00DD029A">
        <w:t>ű</w:t>
      </w:r>
      <w:r w:rsidR="00EF7FB7">
        <w:t>ség)</w:t>
      </w:r>
      <w:r w:rsidRPr="00EF7FB7">
        <w:t>,</w:t>
      </w:r>
    </w:p>
    <w:p w:rsidR="00404D8B" w:rsidRPr="00EF7FB7" w:rsidRDefault="00404D8B" w:rsidP="00EF7FB7">
      <w:pPr>
        <w:pStyle w:val="Listaszerbekezds"/>
        <w:numPr>
          <w:ilvl w:val="0"/>
          <w:numId w:val="6"/>
        </w:numPr>
        <w:spacing w:before="120" w:after="120"/>
      </w:pPr>
      <w:r w:rsidRPr="00EF7FB7">
        <w:t>közepes valószínűségű elöntések</w:t>
      </w:r>
      <w:r w:rsidR="00EF7FB7">
        <w:t xml:space="preserve"> (0.01 előfordulási valószín</w:t>
      </w:r>
      <w:r w:rsidR="00DD029A">
        <w:t>ű</w:t>
      </w:r>
      <w:r w:rsidR="00EF7FB7">
        <w:t>ség</w:t>
      </w:r>
      <w:r w:rsidRPr="00EF7FB7">
        <w:t>,</w:t>
      </w:r>
    </w:p>
    <w:p w:rsidR="00404D8B" w:rsidRPr="00EF7FB7" w:rsidRDefault="00404D8B" w:rsidP="00EF7FB7">
      <w:pPr>
        <w:pStyle w:val="Listaszerbekezds"/>
        <w:numPr>
          <w:ilvl w:val="0"/>
          <w:numId w:val="6"/>
        </w:numPr>
        <w:spacing w:before="120" w:after="120"/>
      </w:pPr>
      <w:r w:rsidRPr="00EF7FB7">
        <w:t>alacsony</w:t>
      </w:r>
      <w:r w:rsidR="00EF7FB7">
        <w:t xml:space="preserve"> valószínűségű elöntések (0.03 előfordulá</w:t>
      </w:r>
      <w:r w:rsidR="00DD029A">
        <w:t>si</w:t>
      </w:r>
      <w:r w:rsidR="00EF7FB7">
        <w:t xml:space="preserve"> valósz</w:t>
      </w:r>
      <w:r w:rsidR="00DD029A">
        <w:t>í</w:t>
      </w:r>
      <w:r w:rsidR="00EF7FB7">
        <w:t>n</w:t>
      </w:r>
      <w:r w:rsidR="00DD029A">
        <w:t>ű</w:t>
      </w:r>
      <w:r w:rsidR="00EF7FB7">
        <w:t>ség)</w:t>
      </w:r>
    </w:p>
    <w:p w:rsidR="00EF7FB7" w:rsidRDefault="00EF7FB7" w:rsidP="002D0C2E"/>
    <w:p w:rsidR="002D0C2E" w:rsidRDefault="002D0C2E" w:rsidP="002D0C2E">
      <w:r>
        <w:t xml:space="preserve">A modellezést ártéri </w:t>
      </w:r>
      <w:proofErr w:type="spellStart"/>
      <w:r>
        <w:t>öblözetenként</w:t>
      </w:r>
      <w:proofErr w:type="spellEnd"/>
      <w:r>
        <w:t xml:space="preserve"> hajtottuk végre, </w:t>
      </w:r>
      <w:r w:rsidRPr="00F115C1">
        <w:t>melynek során figyelembe vettük a folyókon kialakuló vízszinteket</w:t>
      </w:r>
      <w:r w:rsidR="00A17282">
        <w:t>,</w:t>
      </w:r>
      <w:r w:rsidRPr="00F115C1">
        <w:t xml:space="preserve"> valamint az árvízvédelmi töltések meghibásodásának lehetőségét is. Az öblözeti szintű veszélytérképeket </w:t>
      </w:r>
      <w:r>
        <w:t>a</w:t>
      </w:r>
      <w:r w:rsidR="00DD029A">
        <w:t>z</w:t>
      </w:r>
      <w:r>
        <w:t xml:space="preserve"> országos szintű értékelés érdekében </w:t>
      </w:r>
      <w:proofErr w:type="spellStart"/>
      <w:r>
        <w:t>aggregáltuk</w:t>
      </w:r>
      <w:proofErr w:type="spellEnd"/>
      <w:r>
        <w:t>. A</w:t>
      </w:r>
      <w:r w:rsidR="00DD029A">
        <w:t>z</w:t>
      </w:r>
      <w:r>
        <w:t xml:space="preserve"> öblözet szintű adatközlés túl részletes információkat tartalmazott volna, amiket nehezen lehet értelmezni, viszont pont az öblözet szintű modellezés az</w:t>
      </w:r>
      <w:r w:rsidR="00DD029A">
        <w:t>,</w:t>
      </w:r>
      <w:r>
        <w:t xml:space="preserve"> amire szükség volt a fel</w:t>
      </w:r>
      <w:r w:rsidR="006D5927">
        <w:t>adat megfelelő elvégzéséhe</w:t>
      </w:r>
      <w:r w:rsidR="00A17282">
        <w:t>z. A szükséges terepmodell</w:t>
      </w:r>
      <w:r w:rsidR="006D5927">
        <w:t xml:space="preserve"> a területek </w:t>
      </w:r>
      <w:r w:rsidR="00A17282">
        <w:t>tagoltsága</w:t>
      </w:r>
      <w:r w:rsidR="006D5927">
        <w:t xml:space="preserve"> miatt lényeges szerepet tölt be. Az alkalmazott modellezési felbontás 50x50m, amit 10x10m-es terepmodellből készítettünk.</w:t>
      </w:r>
      <w:r w:rsidR="005F6F1A">
        <w:t xml:space="preserve"> Az alkalmazott terepi felbontás direktben kihat a térkép pontosságára, ezért a számítási kapacitást figyelembe véve határoztuk meg a lehető legpontosabb, de még jól számolható felbontást.</w:t>
      </w:r>
      <w:r w:rsidR="00A17282">
        <w:t xml:space="preserve"> A 10x10-es terepmodell 2013-ban készült és a Földmérési és Távközlési Intézettől lett beszerezve. A terepi létesítmények pontosítása érdekében v</w:t>
      </w:r>
      <w:r w:rsidR="006D5927">
        <w:t xml:space="preserve">ektoros állományként a területeken lévő vonalas létesítményeket (utakat, vasutakat, töltéseket) utólag építettük be, így biztosítva, hogy pontosan vannak a modellben ezek az értékek. </w:t>
      </w:r>
      <w:r w:rsidR="00A17282">
        <w:t xml:space="preserve">A modellezés során elkészült </w:t>
      </w:r>
      <w:proofErr w:type="spellStart"/>
      <w:r w:rsidR="00A17282">
        <w:t>raster</w:t>
      </w:r>
      <w:proofErr w:type="spellEnd"/>
      <w:r w:rsidR="00A17282">
        <w:t xml:space="preserve"> állományokat az elvárt megjelenítés miatt vektor állománnyá konvertáltuk, és az alábbi klasszifikációt alkalmaztuk a vízmélységek megjelenítésére:</w:t>
      </w:r>
    </w:p>
    <w:p w:rsidR="00A17282" w:rsidRDefault="00A17282" w:rsidP="00A17282">
      <w:pPr>
        <w:pStyle w:val="Listaszerbekezds"/>
        <w:numPr>
          <w:ilvl w:val="0"/>
          <w:numId w:val="4"/>
        </w:numPr>
      </w:pPr>
      <w:r>
        <w:t>0-0.5 m</w:t>
      </w:r>
    </w:p>
    <w:p w:rsidR="00A17282" w:rsidRDefault="00A17282" w:rsidP="00A17282">
      <w:pPr>
        <w:pStyle w:val="Listaszerbekezds"/>
        <w:numPr>
          <w:ilvl w:val="0"/>
          <w:numId w:val="4"/>
        </w:numPr>
      </w:pPr>
      <w:r>
        <w:t>0.5-1 m</w:t>
      </w:r>
    </w:p>
    <w:p w:rsidR="00A17282" w:rsidRDefault="00A17282" w:rsidP="00A17282">
      <w:pPr>
        <w:pStyle w:val="Listaszerbekezds"/>
        <w:numPr>
          <w:ilvl w:val="0"/>
          <w:numId w:val="4"/>
        </w:numPr>
      </w:pPr>
      <w:r>
        <w:t>1-2 m</w:t>
      </w:r>
    </w:p>
    <w:p w:rsidR="00A17282" w:rsidRDefault="00A17282" w:rsidP="00A17282">
      <w:pPr>
        <w:pStyle w:val="Listaszerbekezds"/>
        <w:numPr>
          <w:ilvl w:val="0"/>
          <w:numId w:val="4"/>
        </w:numPr>
      </w:pPr>
      <w:r>
        <w:t>2-3 m</w:t>
      </w:r>
    </w:p>
    <w:p w:rsidR="00A17282" w:rsidRDefault="00A17282" w:rsidP="00A17282">
      <w:pPr>
        <w:pStyle w:val="Listaszerbekezds"/>
        <w:numPr>
          <w:ilvl w:val="0"/>
          <w:numId w:val="4"/>
        </w:numPr>
      </w:pPr>
      <w:r>
        <w:t>3-5 m</w:t>
      </w:r>
    </w:p>
    <w:p w:rsidR="00A17282" w:rsidRDefault="00A17282" w:rsidP="00A17282">
      <w:pPr>
        <w:pStyle w:val="Listaszerbekezds"/>
        <w:numPr>
          <w:ilvl w:val="0"/>
          <w:numId w:val="4"/>
        </w:numPr>
      </w:pPr>
      <w:proofErr w:type="gramStart"/>
      <w:r>
        <w:t>&gt;</w:t>
      </w:r>
      <w:proofErr w:type="gramEnd"/>
      <w:r>
        <w:t>5 m</w:t>
      </w:r>
    </w:p>
    <w:p w:rsidR="002D0C2E" w:rsidRDefault="002D0C2E"/>
    <w:p w:rsidR="00404D8B" w:rsidRPr="00800D6B" w:rsidRDefault="00DE6E0A">
      <w:r>
        <w:t>A vízmélység</w:t>
      </w:r>
      <w:r w:rsidR="005F6F1A">
        <w:t xml:space="preserve"> kárfüggvényekkel számított kockázati térképek készítéséhez szolgálhat alapul. Az elöntések kiterjedése kép</w:t>
      </w:r>
      <w:r w:rsidR="00DD029A">
        <w:t>e</w:t>
      </w:r>
      <w:r w:rsidR="005F6F1A">
        <w:t>zi a kockázati térképek alapját, ezek felhasználás</w:t>
      </w:r>
      <w:r w:rsidR="00DD029A">
        <w:t>á</w:t>
      </w:r>
      <w:r w:rsidR="005F6F1A">
        <w:t xml:space="preserve">val történt a </w:t>
      </w:r>
      <w:r w:rsidR="00DD029A">
        <w:t>m</w:t>
      </w:r>
      <w:r w:rsidR="005F6F1A">
        <w:t xml:space="preserve">egfelelő adatok leválogatása, az érintett objektumok azonosítása, illetve a tematikus térképek elkészítése is. </w:t>
      </w:r>
      <w:r w:rsidR="00404D8B" w:rsidRPr="00800D6B">
        <w:t>A 3 különböző valószín</w:t>
      </w:r>
      <w:r w:rsidR="00DD029A">
        <w:t>ű</w:t>
      </w:r>
      <w:r w:rsidR="00404D8B" w:rsidRPr="00800D6B">
        <w:t>ségű elöntéshez elkészítettük a kockázati térképeket</w:t>
      </w:r>
      <w:r w:rsidR="005F6F1A">
        <w:t>, illetve az ezekből származtatott kockázati térképe</w:t>
      </w:r>
      <w:r w:rsidR="00DD029A">
        <w:t>k</w:t>
      </w:r>
      <w:r w:rsidR="005F6F1A">
        <w:t>et</w:t>
      </w:r>
      <w:r w:rsidR="00404D8B" w:rsidRPr="00800D6B">
        <w:t xml:space="preserve"> a megfelelő </w:t>
      </w:r>
      <w:proofErr w:type="spellStart"/>
      <w:r w:rsidR="00404D8B" w:rsidRPr="00800D6B">
        <w:t>fedvényekkel</w:t>
      </w:r>
      <w:proofErr w:type="spellEnd"/>
      <w:r w:rsidR="00404D8B" w:rsidRPr="00800D6B">
        <w:t>:</w:t>
      </w:r>
    </w:p>
    <w:p w:rsidR="00404D8B" w:rsidRPr="00800D6B" w:rsidRDefault="00800D6B" w:rsidP="00404D8B">
      <w:pPr>
        <w:pStyle w:val="Listaszerbekezd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lakosság</w:t>
      </w:r>
    </w:p>
    <w:p w:rsidR="00404D8B" w:rsidRPr="00800D6B" w:rsidRDefault="00800D6B" w:rsidP="00404D8B">
      <w:pPr>
        <w:pStyle w:val="Listaszerbekezd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környezeti szempontból lényeges létesítmények</w:t>
      </w:r>
    </w:p>
    <w:p w:rsidR="00404D8B" w:rsidRPr="00800D6B" w:rsidRDefault="00800D6B" w:rsidP="00404D8B">
      <w:pPr>
        <w:pStyle w:val="Listaszerbekezd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gazdasági tevékenység</w:t>
      </w:r>
    </w:p>
    <w:p w:rsidR="00404D8B" w:rsidRDefault="00800D6B" w:rsidP="00AF5AD7">
      <w:pPr>
        <w:pStyle w:val="Listaszerbekezd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00D6B">
        <w:rPr>
          <w:rFonts w:asciiTheme="minorHAnsi" w:hAnsiTheme="minorHAnsi"/>
          <w:sz w:val="22"/>
          <w:szCs w:val="22"/>
        </w:rPr>
        <w:t>VKI szerint meghatározott védett területek</w:t>
      </w:r>
    </w:p>
    <w:p w:rsidR="005F6F1A" w:rsidRDefault="005F6F1A" w:rsidP="00800D6B"/>
    <w:p w:rsidR="005F6F1A" w:rsidRDefault="005F6F1A" w:rsidP="00800D6B">
      <w:r>
        <w:t>A hidrológiai peremek felvételénél a lehető leghosszabb idősorokat vettük figyelembe</w:t>
      </w:r>
      <w:r w:rsidR="004D5FA5">
        <w:t xml:space="preserve">, ezáltal biztosítva, hogy mind a felvett terhelési szintek, mind pedig az árhullám alakja a lehető legpontosabb. Mivel a leghosszabb idősorok is maximum 112 évesek voltak, számos esetben </w:t>
      </w:r>
      <w:proofErr w:type="spellStart"/>
      <w:r w:rsidR="004D5FA5">
        <w:t>extrapolálnunk</w:t>
      </w:r>
      <w:proofErr w:type="spellEnd"/>
      <w:r w:rsidR="004D5FA5">
        <w:t xml:space="preserve"> kellett a rendelkezésre álló idősorokb</w:t>
      </w:r>
      <w:r w:rsidR="00DD029A">
        <w:t>ó</w:t>
      </w:r>
      <w:r w:rsidR="004D5FA5">
        <w:t>l, mind a 0.001-es, mind pedig a 0.01-es szinthez. Ezt a rendelkezésre álló adatok felhasználásával tettük meg, figyelembe véve a változásokat. Így a klíma változás hatásait is figyelembe tudtuk venni, mivel az adatsorok trendjei kirajzolják a változásokat. A szükséges terhelési szinteket a területileg illetékes Vízügyi Igazgatóság állította elő.</w:t>
      </w:r>
    </w:p>
    <w:p w:rsidR="00EF7FB7" w:rsidRDefault="00EF7FB7" w:rsidP="00EF7FB7">
      <w:pPr>
        <w:jc w:val="both"/>
      </w:pPr>
      <w:r>
        <w:t>A különböző tematikus térképekhez igazítottuk a jelmagyarázatokat, mind</w:t>
      </w:r>
      <w:r w:rsidR="00DD029A">
        <w:t>i</w:t>
      </w:r>
      <w:r>
        <w:t>g csak azokat feltüntetve</w:t>
      </w:r>
      <w:r w:rsidR="00DD029A">
        <w:t>,</w:t>
      </w:r>
      <w:r>
        <w:t xml:space="preserve"> amik a feldolgozás szempontjából lényegesek (különböző valószín</w:t>
      </w:r>
      <w:r w:rsidR="00DD029A">
        <w:t>ű</w:t>
      </w:r>
      <w:r>
        <w:t>séghez tartozó vízmélységek, feltüntetett objektumok, települések, tavak, folyók, határok, lakosság, környezeti szempontból lényeges létesítmények, gazdasági tevékenység</w:t>
      </w:r>
      <w:proofErr w:type="gramStart"/>
      <w:r>
        <w:t>,VKI</w:t>
      </w:r>
      <w:proofErr w:type="gramEnd"/>
      <w:r>
        <w:t xml:space="preserve"> szerint meghatározott védett területek). A térképeket az átláthatóság érdekében szétbontottuk különálló dokumentumokká. </w:t>
      </w:r>
    </w:p>
    <w:p w:rsidR="00EF7FB7" w:rsidRDefault="00EF7FB7" w:rsidP="00EF7FB7">
      <w:pPr>
        <w:jc w:val="both"/>
      </w:pPr>
      <w:r>
        <w:t>A térkép 2014 márciusában készült el, a rendelkezésre álló legfrissebb adatokat felhasználva.</w:t>
      </w:r>
    </w:p>
    <w:p w:rsidR="005F6F1A" w:rsidRPr="00800D6B" w:rsidRDefault="005F6F1A" w:rsidP="00800D6B"/>
    <w:p w:rsidR="00404D8B" w:rsidRDefault="00404D8B" w:rsidP="00404D8B">
      <w:r w:rsidRPr="00800D6B">
        <w:t xml:space="preserve"> </w:t>
      </w:r>
    </w:p>
    <w:p w:rsidR="00800D6B" w:rsidRPr="00800D6B" w:rsidRDefault="00800D6B" w:rsidP="00404D8B"/>
    <w:sectPr w:rsidR="00800D6B" w:rsidRPr="00800D6B" w:rsidSect="00B8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159"/>
    <w:multiLevelType w:val="hybridMultilevel"/>
    <w:tmpl w:val="61AA2294"/>
    <w:lvl w:ilvl="0" w:tplc="FDBCBC5A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632B10"/>
    <w:multiLevelType w:val="hybridMultilevel"/>
    <w:tmpl w:val="4406FF80"/>
    <w:lvl w:ilvl="0" w:tplc="FDBCBC5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120571C"/>
    <w:multiLevelType w:val="hybridMultilevel"/>
    <w:tmpl w:val="0E10C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349D6"/>
    <w:multiLevelType w:val="hybridMultilevel"/>
    <w:tmpl w:val="AD843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93592"/>
    <w:multiLevelType w:val="hybridMultilevel"/>
    <w:tmpl w:val="F3BC12F4"/>
    <w:lvl w:ilvl="0" w:tplc="D242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5832"/>
    <w:multiLevelType w:val="hybridMultilevel"/>
    <w:tmpl w:val="9D32EFF6"/>
    <w:lvl w:ilvl="0" w:tplc="FDBCBC5A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6BB"/>
    <w:rsid w:val="00002F98"/>
    <w:rsid w:val="0007336E"/>
    <w:rsid w:val="000D50A5"/>
    <w:rsid w:val="001117B9"/>
    <w:rsid w:val="00142A78"/>
    <w:rsid w:val="001D58F4"/>
    <w:rsid w:val="00200E14"/>
    <w:rsid w:val="0020223F"/>
    <w:rsid w:val="0024271A"/>
    <w:rsid w:val="00276A45"/>
    <w:rsid w:val="002964AF"/>
    <w:rsid w:val="002D0C2E"/>
    <w:rsid w:val="00330625"/>
    <w:rsid w:val="00340FBE"/>
    <w:rsid w:val="00347414"/>
    <w:rsid w:val="003E45AD"/>
    <w:rsid w:val="003E6BF2"/>
    <w:rsid w:val="00404D8B"/>
    <w:rsid w:val="00406605"/>
    <w:rsid w:val="0042059F"/>
    <w:rsid w:val="00420D4A"/>
    <w:rsid w:val="00441E92"/>
    <w:rsid w:val="004D07EF"/>
    <w:rsid w:val="004D5FA5"/>
    <w:rsid w:val="00550627"/>
    <w:rsid w:val="005F6F1A"/>
    <w:rsid w:val="00615982"/>
    <w:rsid w:val="00627FC0"/>
    <w:rsid w:val="00657445"/>
    <w:rsid w:val="0066641D"/>
    <w:rsid w:val="006D4680"/>
    <w:rsid w:val="006D5927"/>
    <w:rsid w:val="006F2C7F"/>
    <w:rsid w:val="00707708"/>
    <w:rsid w:val="00721731"/>
    <w:rsid w:val="007264C6"/>
    <w:rsid w:val="00750C61"/>
    <w:rsid w:val="0075578B"/>
    <w:rsid w:val="007739FD"/>
    <w:rsid w:val="007B0C51"/>
    <w:rsid w:val="007F746C"/>
    <w:rsid w:val="00800D6B"/>
    <w:rsid w:val="00871D5C"/>
    <w:rsid w:val="00912394"/>
    <w:rsid w:val="009307BC"/>
    <w:rsid w:val="00931D16"/>
    <w:rsid w:val="00940546"/>
    <w:rsid w:val="00972F8F"/>
    <w:rsid w:val="0098189F"/>
    <w:rsid w:val="009975A6"/>
    <w:rsid w:val="009A3DA9"/>
    <w:rsid w:val="009A5323"/>
    <w:rsid w:val="009D0214"/>
    <w:rsid w:val="00A17282"/>
    <w:rsid w:val="00A427EE"/>
    <w:rsid w:val="00AA5618"/>
    <w:rsid w:val="00AE6EDF"/>
    <w:rsid w:val="00B867B5"/>
    <w:rsid w:val="00B927E7"/>
    <w:rsid w:val="00B9688B"/>
    <w:rsid w:val="00BA3635"/>
    <w:rsid w:val="00BE370B"/>
    <w:rsid w:val="00C7718B"/>
    <w:rsid w:val="00C91653"/>
    <w:rsid w:val="00CB5863"/>
    <w:rsid w:val="00CE4890"/>
    <w:rsid w:val="00D477AD"/>
    <w:rsid w:val="00D55A76"/>
    <w:rsid w:val="00DA14EC"/>
    <w:rsid w:val="00DB1A14"/>
    <w:rsid w:val="00DC569B"/>
    <w:rsid w:val="00DD029A"/>
    <w:rsid w:val="00DE6E0A"/>
    <w:rsid w:val="00E312EB"/>
    <w:rsid w:val="00E52550"/>
    <w:rsid w:val="00E70F4A"/>
    <w:rsid w:val="00EC16BB"/>
    <w:rsid w:val="00EF7FB7"/>
    <w:rsid w:val="00F016A7"/>
    <w:rsid w:val="00F33782"/>
    <w:rsid w:val="00F5397F"/>
    <w:rsid w:val="00F6141B"/>
    <w:rsid w:val="00F82B28"/>
    <w:rsid w:val="00FB3E9A"/>
    <w:rsid w:val="00FC7F39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7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4D8B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MS Mincho" w:hAnsi="Arial" w:cs="Arial"/>
      <w:color w:val="000000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Balint</dc:creator>
  <cp:keywords/>
  <dc:description/>
  <cp:lastModifiedBy>Bálint Márton</cp:lastModifiedBy>
  <cp:revision>3</cp:revision>
  <dcterms:created xsi:type="dcterms:W3CDTF">2014-03-18T08:18:00Z</dcterms:created>
  <dcterms:modified xsi:type="dcterms:W3CDTF">2014-03-19T10:27:00Z</dcterms:modified>
</cp:coreProperties>
</file>